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E12C9" w14:textId="6B793225" w:rsidR="000D0C89" w:rsidRPr="001118F7" w:rsidRDefault="000D0C89" w:rsidP="000A0922">
      <w:pPr>
        <w:spacing w:before="100" w:beforeAutospacing="1" w:after="100" w:afterAutospacing="1" w:line="240" w:lineRule="auto"/>
        <w:ind w:left="-142"/>
        <w:outlineLvl w:val="0"/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val="en-US" w:eastAsia="fr-FR"/>
        </w:rPr>
      </w:pPr>
      <w:r w:rsidRPr="001118F7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val="en-US" w:eastAsia="fr-FR"/>
        </w:rPr>
        <w:t xml:space="preserve">    </w:t>
      </w:r>
      <w:r w:rsidR="000A0922">
        <w:rPr>
          <w:rFonts w:ascii="Arial" w:eastAsia="Times New Roman" w:hAnsi="Arial" w:cs="Arial"/>
          <w:caps/>
          <w:noProof/>
          <w:color w:val="0062A1"/>
          <w:kern w:val="36"/>
          <w:sz w:val="48"/>
          <w:szCs w:val="48"/>
          <w:lang w:eastAsia="fr-FR"/>
        </w:rPr>
        <w:drawing>
          <wp:inline distT="0" distB="0" distL="0" distR="0" wp14:anchorId="18708570" wp14:editId="21732385">
            <wp:extent cx="2647950" cy="547243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reen concevoir bonheu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481" cy="57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18F7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val="en-US" w:eastAsia="fr-FR"/>
        </w:rPr>
        <w:t xml:space="preserve">    </w:t>
      </w:r>
      <w:r w:rsidR="00135DEC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val="en-US" w:eastAsia="fr-FR"/>
        </w:rPr>
        <w:t xml:space="preserve">     </w:t>
      </w:r>
      <w:r w:rsidR="000A0922">
        <w:rPr>
          <w:noProof/>
          <w:lang w:eastAsia="fr-FR"/>
        </w:rPr>
        <w:drawing>
          <wp:inline distT="0" distB="0" distL="0" distR="0" wp14:anchorId="2385A862" wp14:editId="599983A7">
            <wp:extent cx="2066925" cy="892329"/>
            <wp:effectExtent l="0" t="0" r="0" b="0"/>
            <wp:docPr id="501034405" name="Image 2" descr="Une image contenant Police, Graphique, graphis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34405" name="Image 2" descr="Une image contenant Police, Graphique, graphisme, capture d’écra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966" cy="90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5DEC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val="en-US" w:eastAsia="fr-FR"/>
        </w:rPr>
        <w:t xml:space="preserve">     </w:t>
      </w:r>
      <w:r w:rsidR="00124E7C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val="en-US" w:eastAsia="fr-FR"/>
        </w:rPr>
        <w:t xml:space="preserve">     </w:t>
      </w:r>
      <w:r w:rsidRPr="001118F7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val="en-US" w:eastAsia="fr-FR"/>
        </w:rPr>
        <w:t xml:space="preserve">                     </w:t>
      </w:r>
    </w:p>
    <w:p w14:paraId="5C7381BC" w14:textId="77777777" w:rsidR="000D0C89" w:rsidRPr="00917F72" w:rsidRDefault="00124E7C" w:rsidP="000C739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4"/>
          <w:szCs w:val="48"/>
          <w:u w:val="single"/>
          <w:lang w:val="en-US" w:eastAsia="fr-FR"/>
        </w:rPr>
      </w:pPr>
      <w:r w:rsidRPr="00917F72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4"/>
          <w:szCs w:val="48"/>
          <w:u w:val="single"/>
          <w:lang w:val="en-US" w:eastAsia="fr-FR"/>
        </w:rPr>
        <w:t>FORMULAIRE FERTILITE</w:t>
      </w:r>
      <w:r w:rsidR="000D0C89" w:rsidRPr="00917F72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4"/>
          <w:szCs w:val="48"/>
          <w:u w:val="single"/>
          <w:lang w:val="en-US" w:eastAsia="fr-FR"/>
        </w:rPr>
        <w:t xml:space="preserve"> CHECK </w:t>
      </w:r>
      <w:r w:rsidR="000C739B" w:rsidRPr="00917F72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4"/>
          <w:szCs w:val="48"/>
          <w:u w:val="single"/>
          <w:lang w:val="en-US" w:eastAsia="fr-FR"/>
        </w:rPr>
        <w:t>UP</w:t>
      </w:r>
      <w:r w:rsidR="000D0C89" w:rsidRPr="00917F72">
        <w:rPr>
          <w:rFonts w:ascii="Arial" w:eastAsia="Times New Roman" w:hAnsi="Arial" w:cs="Arial"/>
          <w:b/>
          <w:bCs/>
          <w:vanish/>
          <w:color w:val="000000" w:themeColor="text1"/>
          <w:sz w:val="16"/>
          <w:szCs w:val="16"/>
          <w:lang w:eastAsia="fr-FR"/>
        </w:rPr>
        <w:t>Haut du formulaire</w:t>
      </w:r>
    </w:p>
    <w:p w14:paraId="5644E588" w14:textId="77777777" w:rsidR="000D0C89" w:rsidRPr="00124E7C" w:rsidRDefault="000D0C89" w:rsidP="000C739B">
      <w:pPr>
        <w:spacing w:after="120" w:line="240" w:lineRule="auto"/>
        <w:rPr>
          <w:rFonts w:ascii="Arial" w:hAnsi="Arial" w:cs="Arial"/>
          <w:color w:val="45494B"/>
          <w:sz w:val="19"/>
          <w:szCs w:val="19"/>
        </w:rPr>
      </w:pPr>
      <w:r w:rsidRPr="000D0C89">
        <w:rPr>
          <w:rFonts w:ascii="Arial" w:eastAsia="Times New Roman" w:hAnsi="Arial" w:cs="Arial"/>
          <w:color w:val="45494B"/>
          <w:sz w:val="19"/>
          <w:szCs w:val="19"/>
          <w:lang w:eastAsia="fr-FR"/>
        </w:rPr>
        <w:br/>
      </w:r>
      <w:r w:rsidR="00124E7C" w:rsidRPr="00124E7C">
        <w:rPr>
          <w:rStyle w:val="lev"/>
          <w:rFonts w:ascii="Arial" w:eastAsia="Times New Roman" w:hAnsi="Arial" w:cs="Arial"/>
          <w:bCs w:val="0"/>
          <w:color w:val="45494B"/>
          <w:sz w:val="19"/>
          <w:szCs w:val="19"/>
          <w:lang w:eastAsia="fr-FR"/>
        </w:rPr>
        <w:t>Qu’est-ce que le Fertilité Check Up ?</w:t>
      </w:r>
    </w:p>
    <w:p w14:paraId="2C268340" w14:textId="77777777" w:rsidR="00124E7C" w:rsidRPr="00124E7C" w:rsidRDefault="00124E7C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 xml:space="preserve">Le Fertilité Check Up est un examen permettant à toutes les femmes qui le souhaitent une évaluation de leur potentiel de fertilité, grâce à un questionnaire </w:t>
      </w:r>
      <w:r w:rsidR="007374A5">
        <w:rPr>
          <w:rFonts w:ascii="Arial" w:hAnsi="Arial" w:cs="Arial"/>
          <w:color w:val="35393A"/>
          <w:sz w:val="19"/>
          <w:szCs w:val="19"/>
        </w:rPr>
        <w:t>complet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, un examen échographique évaluant tous les éléments entrant en jeu dans la fertilité féminine, ainsi qu’un entretien avec un médecin spécialiste de la reproduction. </w:t>
      </w:r>
    </w:p>
    <w:p w14:paraId="5C85F6DB" w14:textId="29C8D748" w:rsidR="00124E7C" w:rsidRPr="00124E7C" w:rsidRDefault="00124E7C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 xml:space="preserve">L’examen a lieu au sein du centre d’Assistance Médicale à la Procréation </w:t>
      </w:r>
      <w:r w:rsidR="002B7991">
        <w:rPr>
          <w:rFonts w:ascii="Arial" w:hAnsi="Arial" w:cs="Arial"/>
          <w:color w:val="35393A"/>
          <w:sz w:val="19"/>
          <w:szCs w:val="19"/>
        </w:rPr>
        <w:t>PMAtlantique à Saint-Herblain (44800)</w:t>
      </w:r>
      <w:r w:rsidRPr="00124E7C">
        <w:rPr>
          <w:rFonts w:ascii="Arial" w:hAnsi="Arial" w:cs="Arial"/>
          <w:color w:val="35393A"/>
          <w:sz w:val="19"/>
          <w:szCs w:val="19"/>
        </w:rPr>
        <w:t>.</w:t>
      </w:r>
    </w:p>
    <w:p w14:paraId="1A5C09C6" w14:textId="77777777" w:rsidR="00124E7C" w:rsidRPr="00124E7C" w:rsidRDefault="00124E7C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9"/>
          <w:szCs w:val="19"/>
        </w:rPr>
      </w:pPr>
      <w:r w:rsidRPr="00124E7C">
        <w:rPr>
          <w:rFonts w:ascii="Arial" w:hAnsi="Arial" w:cs="Arial"/>
          <w:b/>
          <w:bCs/>
          <w:color w:val="35393A"/>
          <w:sz w:val="19"/>
          <w:szCs w:val="19"/>
        </w:rPr>
        <w:t xml:space="preserve">Pour qui ? </w:t>
      </w:r>
    </w:p>
    <w:p w14:paraId="57EFBF14" w14:textId="4CABC64B" w:rsidR="00124E7C" w:rsidRPr="00124E7C" w:rsidRDefault="00124E7C" w:rsidP="000C739B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>Vous pouvez bénéficier d’un Fertilité Check Up, quelle que soit votre situation personnelle (femme en couple ou célibataire, désir de grossesse ou non, antécédent de maternité ou non)</w:t>
      </w:r>
      <w:r w:rsidR="00DC42D7">
        <w:rPr>
          <w:rFonts w:ascii="Arial" w:hAnsi="Arial" w:cs="Arial"/>
          <w:color w:val="35393A"/>
          <w:sz w:val="19"/>
          <w:szCs w:val="19"/>
        </w:rPr>
        <w:t xml:space="preserve">. A noter que l’examen se fait par voie endovaginale, une femme vierge ne pourra pas </w:t>
      </w:r>
      <w:r w:rsidR="007938E7">
        <w:rPr>
          <w:rFonts w:ascii="Arial" w:hAnsi="Arial" w:cs="Arial"/>
          <w:color w:val="35393A"/>
          <w:sz w:val="19"/>
          <w:szCs w:val="19"/>
        </w:rPr>
        <w:t>faire l’examen complet.</w:t>
      </w:r>
    </w:p>
    <w:p w14:paraId="23824D6A" w14:textId="2F851406" w:rsidR="00124E7C" w:rsidRPr="00124E7C" w:rsidRDefault="00124E7C" w:rsidP="000C739B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>Vous pouvez bénéficier de cet examen, même si vous êtes sous contraception, quelle qu’elle soit</w:t>
      </w:r>
      <w:r w:rsidR="007938E7">
        <w:rPr>
          <w:rFonts w:ascii="Arial" w:hAnsi="Arial" w:cs="Arial"/>
          <w:color w:val="35393A"/>
          <w:sz w:val="19"/>
          <w:szCs w:val="19"/>
        </w:rPr>
        <w:t>.</w:t>
      </w:r>
    </w:p>
    <w:p w14:paraId="58E0AB9B" w14:textId="290A7E0B" w:rsidR="00124E7C" w:rsidRPr="00124E7C" w:rsidRDefault="00124E7C" w:rsidP="000C739B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 xml:space="preserve">En revanche, si vous tentez d’obtenir une grossesse depuis au moins un an, nous vous conseillons de prendre un rendez-vous </w:t>
      </w:r>
      <w:r w:rsidR="00DC42D7">
        <w:rPr>
          <w:rFonts w:ascii="Arial" w:hAnsi="Arial" w:cs="Arial"/>
          <w:color w:val="35393A"/>
          <w:sz w:val="19"/>
          <w:szCs w:val="19"/>
        </w:rPr>
        <w:t xml:space="preserve">directement 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avec un médecin de la reproduction, </w:t>
      </w:r>
      <w:r w:rsidR="003E318D">
        <w:rPr>
          <w:rFonts w:ascii="Arial" w:hAnsi="Arial" w:cs="Arial"/>
          <w:color w:val="35393A"/>
          <w:sz w:val="19"/>
          <w:szCs w:val="19"/>
        </w:rPr>
        <w:t>celui-ci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 pourra être pris en</w:t>
      </w:r>
      <w:r w:rsidR="002B7991">
        <w:rPr>
          <w:rFonts w:ascii="Arial" w:hAnsi="Arial" w:cs="Arial"/>
          <w:color w:val="35393A"/>
          <w:sz w:val="19"/>
          <w:szCs w:val="19"/>
        </w:rPr>
        <w:t xml:space="preserve"> charge par la Sécurité Sociale.</w:t>
      </w:r>
    </w:p>
    <w:p w14:paraId="3E2439D1" w14:textId="77777777" w:rsidR="00124E7C" w:rsidRDefault="00124E7C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9"/>
          <w:szCs w:val="19"/>
        </w:rPr>
      </w:pPr>
      <w:r w:rsidRPr="00124E7C">
        <w:rPr>
          <w:rFonts w:ascii="Arial" w:hAnsi="Arial" w:cs="Arial"/>
          <w:b/>
          <w:bCs/>
          <w:color w:val="35393A"/>
          <w:sz w:val="19"/>
          <w:szCs w:val="19"/>
        </w:rPr>
        <w:t xml:space="preserve">Conditions de rendez-vous : </w:t>
      </w:r>
    </w:p>
    <w:p w14:paraId="0ECADEF8" w14:textId="38FE6495" w:rsidR="00124E7C" w:rsidRPr="00124E7C" w:rsidRDefault="00124E7C" w:rsidP="000C739B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>Le Fertilité Check Up est accessible sa</w:t>
      </w:r>
      <w:r w:rsidR="002B7991">
        <w:rPr>
          <w:rFonts w:ascii="Arial" w:hAnsi="Arial" w:cs="Arial"/>
          <w:color w:val="35393A"/>
          <w:sz w:val="19"/>
          <w:szCs w:val="19"/>
        </w:rPr>
        <w:t>ns courrier de médecin traitant.</w:t>
      </w:r>
      <w:bookmarkStart w:id="0" w:name="_GoBack"/>
      <w:bookmarkEnd w:id="0"/>
    </w:p>
    <w:p w14:paraId="6AB1CD63" w14:textId="7317F1A7" w:rsidR="00124E7C" w:rsidRPr="000A0922" w:rsidRDefault="00124E7C" w:rsidP="000C739B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 xml:space="preserve">Le Fertilité Check Up est au </w:t>
      </w:r>
      <w:r w:rsidRPr="003E318D">
        <w:rPr>
          <w:rFonts w:ascii="Arial" w:hAnsi="Arial" w:cs="Arial"/>
          <w:b/>
          <w:bCs/>
          <w:color w:val="35393A"/>
          <w:sz w:val="19"/>
          <w:szCs w:val="19"/>
        </w:rPr>
        <w:t xml:space="preserve">tarif de </w:t>
      </w:r>
      <w:r w:rsidR="003E318D" w:rsidRPr="003E318D">
        <w:rPr>
          <w:rFonts w:ascii="Arial" w:hAnsi="Arial" w:cs="Arial"/>
          <w:b/>
          <w:bCs/>
          <w:color w:val="35393A"/>
          <w:sz w:val="19"/>
          <w:szCs w:val="19"/>
        </w:rPr>
        <w:t>390</w:t>
      </w:r>
      <w:r w:rsidRPr="003E318D">
        <w:rPr>
          <w:rFonts w:ascii="Arial" w:hAnsi="Arial" w:cs="Arial"/>
          <w:b/>
          <w:bCs/>
          <w:color w:val="35393A"/>
          <w:sz w:val="19"/>
          <w:szCs w:val="19"/>
        </w:rPr>
        <w:t xml:space="preserve">€ </w:t>
      </w:r>
      <w:r w:rsidRPr="00124E7C">
        <w:rPr>
          <w:rFonts w:ascii="Arial" w:hAnsi="Arial" w:cs="Arial"/>
          <w:b/>
          <w:bCs/>
          <w:color w:val="35393A"/>
          <w:sz w:val="19"/>
          <w:szCs w:val="19"/>
        </w:rPr>
        <w:t xml:space="preserve">non pris en charge par la sécurité sociale 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– </w:t>
      </w:r>
      <w:r w:rsidR="00C71085">
        <w:rPr>
          <w:rFonts w:ascii="Arial" w:hAnsi="Arial" w:cs="Arial"/>
          <w:color w:val="35393A"/>
          <w:sz w:val="19"/>
          <w:szCs w:val="19"/>
        </w:rPr>
        <w:t>il inclue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 le Fertiliscan (examen</w:t>
      </w:r>
      <w:r w:rsidR="000C26E8">
        <w:rPr>
          <w:rFonts w:ascii="Arial" w:hAnsi="Arial" w:cs="Arial"/>
          <w:color w:val="35393A"/>
          <w:sz w:val="19"/>
          <w:szCs w:val="19"/>
        </w:rPr>
        <w:t xml:space="preserve"> gynécologique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 échographique</w:t>
      </w:r>
      <w:r w:rsidR="00B54EFF">
        <w:rPr>
          <w:rFonts w:ascii="Arial" w:hAnsi="Arial" w:cs="Arial"/>
          <w:color w:val="35393A"/>
          <w:sz w:val="19"/>
          <w:szCs w:val="19"/>
        </w:rPr>
        <w:t xml:space="preserve"> 3D</w:t>
      </w:r>
      <w:r w:rsidRPr="00124E7C">
        <w:rPr>
          <w:rFonts w:ascii="Arial" w:hAnsi="Arial" w:cs="Arial"/>
          <w:color w:val="35393A"/>
          <w:sz w:val="19"/>
          <w:szCs w:val="19"/>
        </w:rPr>
        <w:t>)</w:t>
      </w:r>
      <w:r w:rsidR="00B54EFF">
        <w:rPr>
          <w:rFonts w:ascii="Arial" w:hAnsi="Arial" w:cs="Arial"/>
          <w:color w:val="35393A"/>
          <w:sz w:val="19"/>
          <w:szCs w:val="19"/>
        </w:rPr>
        <w:t xml:space="preserve">, le questionnaire sur tablette </w:t>
      </w:r>
      <w:r w:rsidRPr="00124E7C">
        <w:rPr>
          <w:rFonts w:ascii="Arial" w:hAnsi="Arial" w:cs="Arial"/>
          <w:color w:val="35393A"/>
          <w:sz w:val="19"/>
          <w:szCs w:val="19"/>
        </w:rPr>
        <w:t>et la consultation spécialisée.</w:t>
      </w:r>
      <w:r w:rsidRPr="00124E7C">
        <w:rPr>
          <w:rFonts w:ascii="Arial" w:hAnsi="Arial" w:cs="Arial"/>
          <w:color w:val="35393A"/>
          <w:sz w:val="24"/>
          <w:szCs w:val="24"/>
        </w:rPr>
        <w:t xml:space="preserve"> </w:t>
      </w:r>
      <w:r w:rsidRPr="00124E7C">
        <w:rPr>
          <w:rFonts w:ascii="MS Mincho" w:eastAsia="MS Mincho" w:hAnsi="MS Mincho" w:cs="MS Mincho"/>
          <w:color w:val="35393A"/>
          <w:sz w:val="24"/>
          <w:szCs w:val="24"/>
        </w:rPr>
        <w:t> </w:t>
      </w:r>
    </w:p>
    <w:p w14:paraId="42213A90" w14:textId="77777777" w:rsidR="000D0C89" w:rsidRPr="00124E7C" w:rsidRDefault="000D0C89" w:rsidP="000D0C8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aps/>
          <w:color w:val="0062A1"/>
          <w:sz w:val="36"/>
          <w:szCs w:val="36"/>
          <w:u w:val="single"/>
          <w:lang w:eastAsia="fr-FR"/>
        </w:rPr>
      </w:pPr>
      <w:r w:rsidRPr="00124E7C">
        <w:rPr>
          <w:rFonts w:ascii="Arial" w:eastAsia="Times New Roman" w:hAnsi="Arial" w:cs="Arial"/>
          <w:caps/>
          <w:color w:val="0062A1"/>
          <w:sz w:val="36"/>
          <w:szCs w:val="36"/>
          <w:u w:val="single"/>
          <w:lang w:eastAsia="fr-FR"/>
        </w:rPr>
        <w:t>POUR PRENDRE RENDEZ-VOUS</w:t>
      </w:r>
    </w:p>
    <w:p w14:paraId="0FD079DC" w14:textId="77777777" w:rsidR="001118F7" w:rsidRPr="00124E7C" w:rsidRDefault="001118F7" w:rsidP="00124E7C">
      <w:pPr>
        <w:spacing w:before="100" w:beforeAutospacing="1" w:after="120" w:line="240" w:lineRule="auto"/>
        <w:jc w:val="center"/>
        <w:outlineLvl w:val="1"/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  <w:t xml:space="preserve">Merci de </w:t>
      </w:r>
      <w:r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u w:val="single"/>
          <w:lang w:eastAsia="fr-FR"/>
        </w:rPr>
        <w:t>remplir en majuscule</w:t>
      </w:r>
      <w:r w:rsidR="00124E7C"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  <w:t xml:space="preserve"> ou directement sur </w:t>
      </w:r>
      <w:r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  <w:t>ORDInateur</w:t>
      </w:r>
      <w:r w:rsidR="00124E7C"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  <w:t xml:space="preserve"> / SMARTPHONE</w:t>
      </w:r>
    </w:p>
    <w:p w14:paraId="4BDFB4B4" w14:textId="77777777" w:rsidR="00124E7C" w:rsidRPr="00124E7C" w:rsidRDefault="00124E7C" w:rsidP="00124E7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  <w:szCs w:val="24"/>
        </w:rPr>
      </w:pPr>
      <w:r w:rsidRPr="00124E7C">
        <w:rPr>
          <w:rFonts w:ascii="Arial" w:hAnsi="Arial" w:cs="Arial"/>
          <w:i/>
          <w:iCs/>
          <w:color w:val="35393A"/>
          <w:szCs w:val="24"/>
        </w:rPr>
        <w:t xml:space="preserve">Tous les champs doivent être obligatoirement remplis </w:t>
      </w:r>
    </w:p>
    <w:p w14:paraId="602437AD" w14:textId="77777777" w:rsidR="000D0C89" w:rsidRPr="00124E7C" w:rsidRDefault="000D0C89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>Nom :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 </w:t>
      </w:r>
      <w:r w:rsidR="00774FE2">
        <w:rPr>
          <w:rFonts w:ascii="Arial" w:eastAsia="Times New Roman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3B3A3A8A" wp14:editId="43E4903B">
            <wp:extent cx="1540510" cy="227330"/>
            <wp:effectExtent l="0" t="0" r="0" b="0"/>
            <wp:docPr id="1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E7C"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 xml:space="preserve">     </w:t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Prénom :  </w:t>
      </w:r>
      <w:r w:rsidR="00774FE2">
        <w:rPr>
          <w:rFonts w:ascii="Arial" w:eastAsia="Times New Roman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327E07F1" wp14:editId="28038098">
            <wp:extent cx="1407795" cy="227330"/>
            <wp:effectExtent l="0" t="0" r="0" b="0"/>
            <wp:docPr id="1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E7C"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</w:t>
      </w:r>
      <w:r w:rsidR="00124E7C"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Date de naissance : </w:t>
      </w:r>
      <w:r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r w:rsidR="00774FE2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29690B1B" wp14:editId="3DDBD404">
            <wp:extent cx="1108075" cy="227330"/>
            <wp:effectExtent l="0" t="0" r="0" b="0"/>
            <wp:docPr id="1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8E354" w14:textId="77777777" w:rsidR="00124E7C" w:rsidRDefault="00124E7C" w:rsidP="00124E7C">
      <w:pPr>
        <w:spacing w:after="0"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0B5F48C" w14:textId="77777777" w:rsidR="000D0C89" w:rsidRPr="00124E7C" w:rsidRDefault="000D0C89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>Adresse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</w:t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>: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 </w:t>
      </w:r>
      <w:r w:rsidR="00124E7C" w:rsidRPr="00124E7C">
        <w:rPr>
          <w:rFonts w:ascii="Arial" w:eastAsia="Times New Roman" w:hAnsi="Arial" w:cs="Arial"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356162B0" wp14:editId="7413CD7B">
            <wp:extent cx="5910480" cy="2311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330" cy="2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48F8" w14:textId="77777777"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</w:p>
    <w:p w14:paraId="64C32F14" w14:textId="77777777" w:rsidR="000D0C89" w:rsidRPr="00124E7C" w:rsidRDefault="000D0C89" w:rsidP="00124E7C">
      <w:pPr>
        <w:spacing w:after="0" w:line="240" w:lineRule="auto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Code 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postal </w:t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:  </w:t>
      </w:r>
      <w:r w:rsidR="00774FE2">
        <w:rPr>
          <w:rFonts w:ascii="Arial" w:eastAsia="Times New Roman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36BED5D4" wp14:editId="521E004E">
            <wp:extent cx="1701165" cy="227330"/>
            <wp:effectExtent l="0" t="0" r="0" b="0"/>
            <wp:docPr id="1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                    </w:t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Ville :   </w:t>
      </w:r>
      <w:r w:rsidR="00774FE2">
        <w:rPr>
          <w:rFonts w:ascii="Arial" w:eastAsia="Times New Roman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63FE8574" wp14:editId="36529A2B">
            <wp:extent cx="2781935" cy="227330"/>
            <wp:effectExtent l="0" t="0" r="0" b="0"/>
            <wp:docPr id="9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20788" w14:textId="77777777"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</w:p>
    <w:p w14:paraId="1617AA26" w14:textId="77777777" w:rsidR="00124E7C" w:rsidRPr="00124E7C" w:rsidRDefault="00124E7C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>Téléphone :</w:t>
      </w:r>
      <w:r w:rsidRPr="00124E7C">
        <w:rPr>
          <w:rStyle w:val="Titre1Car"/>
          <w:rFonts w:ascii="Arial" w:eastAsiaTheme="minorHAnsi" w:hAnsi="Arial" w:cs="Arial"/>
          <w:b w:val="0"/>
          <w:color w:val="595959" w:themeColor="text1" w:themeTint="A6"/>
          <w:sz w:val="20"/>
          <w:szCs w:val="20"/>
        </w:rPr>
        <w:t xml:space="preserve"> </w:t>
      </w:r>
      <w:r>
        <w:rPr>
          <w:rStyle w:val="Titre1Car"/>
          <w:rFonts w:ascii="Arial" w:eastAsiaTheme="minorHAnsi" w:hAnsi="Arial" w:cs="Arial"/>
          <w:b w:val="0"/>
          <w:color w:val="595959" w:themeColor="text1" w:themeTint="A6"/>
          <w:sz w:val="20"/>
          <w:szCs w:val="20"/>
        </w:rPr>
        <w:t xml:space="preserve"> 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19F13419" wp14:editId="556859B4">
            <wp:extent cx="1983105" cy="2311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E7C">
        <w:rPr>
          <w:rStyle w:val="wpcf7-form-control-wrap"/>
          <w:rFonts w:ascii="Arial" w:hAnsi="Arial" w:cs="Arial"/>
          <w:b/>
          <w:color w:val="595959" w:themeColor="text1" w:themeTint="A6"/>
          <w:sz w:val="20"/>
          <w:szCs w:val="20"/>
        </w:rPr>
        <w:t xml:space="preserve">  </w:t>
      </w:r>
      <w:r>
        <w:rPr>
          <w:rStyle w:val="wpcf7-form-control-wrap"/>
          <w:rFonts w:ascii="Arial" w:hAnsi="Arial" w:cs="Arial"/>
          <w:b/>
          <w:color w:val="595959" w:themeColor="text1" w:themeTint="A6"/>
          <w:sz w:val="20"/>
          <w:szCs w:val="20"/>
        </w:rPr>
        <w:t xml:space="preserve">      </w:t>
      </w:r>
      <w:r w:rsidRPr="00124E7C">
        <w:rPr>
          <w:rStyle w:val="wpcf7-form-control-wrap"/>
          <w:rFonts w:ascii="Arial" w:hAnsi="Arial" w:cs="Arial"/>
          <w:b/>
          <w:color w:val="595959" w:themeColor="text1" w:themeTint="A6"/>
          <w:sz w:val="20"/>
          <w:szCs w:val="20"/>
        </w:rPr>
        <w:t>Mail</w:t>
      </w:r>
      <w:r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:  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1F463831" wp14:editId="63E6758F">
            <wp:extent cx="2902451" cy="2311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846" cy="2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</w:t>
      </w:r>
    </w:p>
    <w:p w14:paraId="24E7410F" w14:textId="77777777" w:rsidR="000D0C89" w:rsidRPr="00124E7C" w:rsidRDefault="000D0C89" w:rsidP="000D0C89">
      <w:pPr>
        <w:spacing w:after="0" w:line="240" w:lineRule="auto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fr-FR"/>
        </w:rPr>
      </w:pPr>
    </w:p>
    <w:p w14:paraId="56B79A57" w14:textId="77777777" w:rsidR="00124E7C" w:rsidRDefault="00124E7C" w:rsidP="00124E7C">
      <w:pPr>
        <w:spacing w:after="0"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0C739B">
        <w:rPr>
          <w:rFonts w:ascii="Arial" w:hAnsi="Arial" w:cs="Arial"/>
          <w:b/>
          <w:color w:val="595959" w:themeColor="text1" w:themeTint="A6"/>
          <w:sz w:val="20"/>
          <w:szCs w:val="20"/>
          <w:u w:val="single"/>
        </w:rPr>
        <w:t>Date des dernières règles</w:t>
      </w:r>
      <w:r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:  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1B38CCE9" wp14:editId="6D19D7F0">
            <wp:extent cx="1983105" cy="2311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</w:t>
      </w:r>
    </w:p>
    <w:p w14:paraId="5CA8D6CB" w14:textId="77777777" w:rsidR="00124E7C" w:rsidRDefault="00124E7C" w:rsidP="00124E7C">
      <w:pPr>
        <w:spacing w:after="0"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0C739B">
        <w:rPr>
          <w:rFonts w:ascii="Arial" w:hAnsi="Arial" w:cs="Arial"/>
          <w:b/>
          <w:color w:val="595959" w:themeColor="text1" w:themeTint="A6"/>
          <w:sz w:val="20"/>
          <w:szCs w:val="20"/>
          <w:u w:val="single"/>
        </w:rPr>
        <w:t>Durée habituelle des saignements</w:t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(en jours) : 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137E1577" wp14:editId="670A32B2">
            <wp:extent cx="460076" cy="23093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25" cy="24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   </w:t>
      </w:r>
      <w:r w:rsidRPr="000C739B">
        <w:rPr>
          <w:rFonts w:ascii="Arial" w:hAnsi="Arial" w:cs="Arial"/>
          <w:b/>
          <w:color w:val="595959" w:themeColor="text1" w:themeTint="A6"/>
          <w:sz w:val="20"/>
          <w:szCs w:val="20"/>
          <w:u w:val="single"/>
        </w:rPr>
        <w:t>Durée habituelle des cycles (en jours)</w:t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 :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0D47C6E9" wp14:editId="15A68FDF">
            <wp:extent cx="460076" cy="23093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25" cy="24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05C2" w14:textId="77777777" w:rsidR="000C739B" w:rsidRDefault="000C739B" w:rsidP="00124E7C">
      <w:pPr>
        <w:spacing w:after="0"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6FABF69" w14:textId="77777777" w:rsidR="00124E7C" w:rsidRPr="00124E7C" w:rsidRDefault="00124E7C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31EA0C78" wp14:editId="7AED22BE">
            <wp:extent cx="203835" cy="23050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49" cy="24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Si vous n’avez pas de règles, ou êtes sous pilule en continu, cochez la case ci-contre  </w:t>
      </w:r>
      <w:r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br/>
      </w:r>
    </w:p>
    <w:p w14:paraId="0C8E1A7B" w14:textId="77777777" w:rsidR="000D0C89" w:rsidRPr="000D0C89" w:rsidRDefault="000D0C89" w:rsidP="000D0C89">
      <w:pPr>
        <w:spacing w:after="0" w:line="240" w:lineRule="auto"/>
        <w:rPr>
          <w:rFonts w:ascii="Arial" w:eastAsia="Times New Roman" w:hAnsi="Arial" w:cs="Arial"/>
          <w:color w:val="45494B"/>
          <w:sz w:val="19"/>
          <w:szCs w:val="19"/>
          <w:lang w:eastAsia="fr-FR"/>
        </w:rPr>
      </w:pPr>
    </w:p>
    <w:p w14:paraId="429A9369" w14:textId="77777777" w:rsidR="000D0C89" w:rsidRDefault="000D0C89" w:rsidP="000D0C89">
      <w:pPr>
        <w:pBdr>
          <w:top w:val="single" w:sz="6" w:space="1" w:color="auto"/>
        </w:pBdr>
        <w:spacing w:after="0" w:line="240" w:lineRule="auto"/>
        <w:jc w:val="center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</w:p>
    <w:p w14:paraId="3F15FBDC" w14:textId="08989959" w:rsidR="000D0C89" w:rsidRPr="000C739B" w:rsidRDefault="000D0C89" w:rsidP="000D0C89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</w:pPr>
      <w:r w:rsidRPr="000C739B">
        <w:rPr>
          <w:rFonts w:ascii="Arial" w:hAnsi="Arial" w:cs="Arial"/>
          <w:b/>
          <w:color w:val="595959" w:themeColor="text1" w:themeTint="A6"/>
          <w:sz w:val="18"/>
          <w:szCs w:val="18"/>
        </w:rPr>
        <w:t>Pour prendre rendez-vous : </w:t>
      </w:r>
      <w:r w:rsidRPr="000C739B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 xml:space="preserve">A faxer au </w:t>
      </w:r>
      <w:r w:rsidR="00E917C3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>02 40 95 80 18</w:t>
      </w:r>
      <w:r w:rsidRPr="000C739B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 xml:space="preserve"> ou à envoyer par mail à </w:t>
      </w:r>
      <w:hyperlink r:id="rId10" w:history="1">
        <w:r w:rsidR="00E917C3" w:rsidRPr="00E06166">
          <w:rPr>
            <w:rStyle w:val="Lienhypertexte"/>
            <w:rFonts w:ascii="Arial" w:hAnsi="Arial" w:cs="Arial"/>
            <w:b/>
            <w:sz w:val="18"/>
            <w:szCs w:val="18"/>
            <w:shd w:val="clear" w:color="auto" w:fill="FFFFFF"/>
          </w:rPr>
          <w:t>accueilpma@polyclinique-atlantique.fr</w:t>
        </w:r>
      </w:hyperlink>
    </w:p>
    <w:p w14:paraId="496C0329" w14:textId="269E5403" w:rsidR="000D0C89" w:rsidRPr="000C739B" w:rsidRDefault="00F3340D" w:rsidP="000D0C8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color w:val="595959" w:themeColor="text1" w:themeTint="A6"/>
          <w:sz w:val="18"/>
          <w:szCs w:val="18"/>
          <w:lang w:eastAsia="fr-FR"/>
        </w:rPr>
      </w:pPr>
      <w:r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 xml:space="preserve">   </w:t>
      </w:r>
      <w:r w:rsidR="000D0C89" w:rsidRPr="000C739B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 xml:space="preserve">Pour plus de renseignements par téléphone au </w:t>
      </w:r>
      <w:r w:rsidR="00E917C3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>02 40 95 81 16</w:t>
      </w:r>
      <w:r w:rsidR="000D0C89" w:rsidRPr="000C739B">
        <w:rPr>
          <w:rFonts w:ascii="Arial" w:eastAsia="Times New Roman" w:hAnsi="Arial" w:cs="Arial"/>
          <w:b/>
          <w:vanish/>
          <w:color w:val="595959" w:themeColor="text1" w:themeTint="A6"/>
          <w:sz w:val="18"/>
          <w:szCs w:val="18"/>
          <w:lang w:eastAsia="fr-FR"/>
        </w:rPr>
        <w:t>Bas du formulaire</w:t>
      </w:r>
    </w:p>
    <w:p w14:paraId="5FA8B520" w14:textId="77777777" w:rsidR="009E628F" w:rsidRDefault="009E628F" w:rsidP="000D0C89">
      <w:pPr>
        <w:spacing w:beforeAutospacing="1" w:after="0" w:afterAutospacing="1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617B597B" w14:textId="08C39DC1" w:rsidR="000D0C89" w:rsidRPr="000C739B" w:rsidRDefault="000D0C89" w:rsidP="009E628F">
      <w:pPr>
        <w:spacing w:beforeAutospacing="1" w:after="0" w:afterAutospacing="1" w:line="240" w:lineRule="auto"/>
        <w:ind w:left="284"/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0C739B">
        <w:rPr>
          <w:rFonts w:ascii="Arial" w:hAnsi="Arial" w:cs="Arial"/>
          <w:b/>
          <w:color w:val="595959" w:themeColor="text1" w:themeTint="A6"/>
          <w:sz w:val="18"/>
          <w:szCs w:val="18"/>
        </w:rPr>
        <w:t>Merci de joindre à votre demande</w:t>
      </w:r>
      <w:r w:rsidR="00E87E6A"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 u</w:t>
      </w:r>
      <w:r w:rsidRPr="000C739B">
        <w:rPr>
          <w:rFonts w:ascii="Arial" w:hAnsi="Arial" w:cs="Arial"/>
          <w:b/>
          <w:color w:val="595959" w:themeColor="text1" w:themeTint="A6"/>
          <w:sz w:val="18"/>
          <w:szCs w:val="18"/>
        </w:rPr>
        <w:t>ne copie recto-verso de votre carte d’identité</w:t>
      </w:r>
      <w:r w:rsidR="00E87E6A">
        <w:rPr>
          <w:rFonts w:ascii="Arial" w:hAnsi="Arial" w:cs="Arial"/>
          <w:b/>
          <w:color w:val="595959" w:themeColor="text1" w:themeTint="A6"/>
          <w:sz w:val="18"/>
          <w:szCs w:val="18"/>
        </w:rPr>
        <w:t>.</w:t>
      </w:r>
    </w:p>
    <w:sectPr w:rsidR="000D0C89" w:rsidRPr="000C739B" w:rsidSect="000C739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12062" w14:textId="77777777" w:rsidR="000A0922" w:rsidRDefault="000A0922" w:rsidP="000A0922">
      <w:pPr>
        <w:spacing w:after="0" w:line="240" w:lineRule="auto"/>
      </w:pPr>
      <w:r>
        <w:separator/>
      </w:r>
    </w:p>
  </w:endnote>
  <w:endnote w:type="continuationSeparator" w:id="0">
    <w:p w14:paraId="5B18D3C3" w14:textId="77777777" w:rsidR="000A0922" w:rsidRDefault="000A0922" w:rsidP="000A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E9FC5" w14:textId="77777777" w:rsidR="000A0922" w:rsidRDefault="000A0922" w:rsidP="000A0922">
      <w:pPr>
        <w:spacing w:after="0" w:line="240" w:lineRule="auto"/>
      </w:pPr>
      <w:r>
        <w:separator/>
      </w:r>
    </w:p>
  </w:footnote>
  <w:footnote w:type="continuationSeparator" w:id="0">
    <w:p w14:paraId="5FC6ABE8" w14:textId="77777777" w:rsidR="000A0922" w:rsidRDefault="000A0922" w:rsidP="000A0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E53704"/>
    <w:multiLevelType w:val="hybridMultilevel"/>
    <w:tmpl w:val="C20A8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52BD3"/>
    <w:multiLevelType w:val="hybridMultilevel"/>
    <w:tmpl w:val="ECCE5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521A7"/>
    <w:multiLevelType w:val="multilevel"/>
    <w:tmpl w:val="750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89"/>
    <w:rsid w:val="000A0922"/>
    <w:rsid w:val="000C26E8"/>
    <w:rsid w:val="000C739B"/>
    <w:rsid w:val="000D0C89"/>
    <w:rsid w:val="001118F7"/>
    <w:rsid w:val="00124E7C"/>
    <w:rsid w:val="00135DEC"/>
    <w:rsid w:val="001868B2"/>
    <w:rsid w:val="001C0A20"/>
    <w:rsid w:val="002315D2"/>
    <w:rsid w:val="002B7991"/>
    <w:rsid w:val="00330B2A"/>
    <w:rsid w:val="003E318D"/>
    <w:rsid w:val="004032D7"/>
    <w:rsid w:val="004925B3"/>
    <w:rsid w:val="004C2066"/>
    <w:rsid w:val="00704369"/>
    <w:rsid w:val="007374A5"/>
    <w:rsid w:val="00774FE2"/>
    <w:rsid w:val="00792C99"/>
    <w:rsid w:val="007938E7"/>
    <w:rsid w:val="008122F9"/>
    <w:rsid w:val="00917F72"/>
    <w:rsid w:val="009E628F"/>
    <w:rsid w:val="00A57FCA"/>
    <w:rsid w:val="00B24750"/>
    <w:rsid w:val="00B54EFF"/>
    <w:rsid w:val="00C71085"/>
    <w:rsid w:val="00CA6296"/>
    <w:rsid w:val="00DC42D7"/>
    <w:rsid w:val="00DE18BD"/>
    <w:rsid w:val="00E321E2"/>
    <w:rsid w:val="00E87E6A"/>
    <w:rsid w:val="00E917C3"/>
    <w:rsid w:val="00F3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3D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296"/>
  </w:style>
  <w:style w:type="paragraph" w:styleId="Titre1">
    <w:name w:val="heading 1"/>
    <w:basedOn w:val="Normal"/>
    <w:link w:val="Titre1Car"/>
    <w:uiPriority w:val="9"/>
    <w:qFormat/>
    <w:rsid w:val="000D0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D0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C8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D0C8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D0C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D0C89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wpcf7-form-control-wrap">
    <w:name w:val="wpcf7-form-control-wrap"/>
    <w:basedOn w:val="Policepardfaut"/>
    <w:rsid w:val="000D0C89"/>
  </w:style>
  <w:style w:type="character" w:customStyle="1" w:styleId="textfile">
    <w:name w:val="textfile"/>
    <w:basedOn w:val="Policepardfaut"/>
    <w:rsid w:val="000D0C89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D0C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D0C8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D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D0C8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C8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D0C8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4E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A0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922"/>
  </w:style>
  <w:style w:type="paragraph" w:styleId="Pieddepage">
    <w:name w:val="footer"/>
    <w:basedOn w:val="Normal"/>
    <w:link w:val="PieddepageCar"/>
    <w:uiPriority w:val="99"/>
    <w:unhideWhenUsed/>
    <w:rsid w:val="000A0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ccueilpma@polyclinique-atlantiqu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4D8301DA</Template>
  <TotalTime>19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CARON (Resp. Secondaire)</dc:creator>
  <cp:lastModifiedBy>juliette PONSARD</cp:lastModifiedBy>
  <cp:revision>9</cp:revision>
  <cp:lastPrinted>2022-02-11T11:06:00Z</cp:lastPrinted>
  <dcterms:created xsi:type="dcterms:W3CDTF">2024-01-12T11:22:00Z</dcterms:created>
  <dcterms:modified xsi:type="dcterms:W3CDTF">2024-01-15T08:15:00Z</dcterms:modified>
</cp:coreProperties>
</file>